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D6" w:rsidRPr="00056D4E" w:rsidRDefault="00867DD6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  <w:lang w:val="en-US"/>
        </w:rPr>
      </w:pPr>
      <w:r w:rsidRPr="00056D4E">
        <w:rPr>
          <w:b/>
          <w:sz w:val="22"/>
          <w:szCs w:val="22"/>
        </w:rPr>
        <w:t xml:space="preserve">ОБРАЗЕЦ № </w:t>
      </w:r>
      <w:r w:rsidRPr="00056D4E">
        <w:rPr>
          <w:b/>
          <w:sz w:val="22"/>
          <w:szCs w:val="22"/>
          <w:lang w:val="en-US"/>
        </w:rPr>
        <w:t>2</w:t>
      </w:r>
    </w:p>
    <w:p w:rsidR="00867DD6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E268D" w:rsidRPr="002E268D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56D4E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ТЕХНИЧЕСКО ПРЕДЛОЖЕНИЕ ЗА ИЗПЪЛНЕНИЕ НА ПОРЪЧКАТА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(наименование на участника</w:t>
      </w:r>
      <w:r w:rsidRPr="00056D4E">
        <w:rPr>
          <w:color w:val="333333"/>
          <w:sz w:val="22"/>
          <w:szCs w:val="22"/>
        </w:rPr>
        <w:t>)</w:t>
      </w: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(трите имена и ЕГН)</w:t>
      </w: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 длъжност)</w:t>
      </w:r>
    </w:p>
    <w:p w:rsidR="00867DD6" w:rsidRPr="00056D4E" w:rsidRDefault="00867DD6" w:rsidP="00867DD6">
      <w:pPr>
        <w:shd w:val="clear" w:color="auto" w:fill="FFFFFF"/>
        <w:spacing w:line="276" w:lineRule="auto"/>
        <w:rPr>
          <w:i/>
          <w:sz w:val="22"/>
          <w:szCs w:val="22"/>
          <w:lang w:val="en-US"/>
        </w:rPr>
      </w:pPr>
      <w:r w:rsidRPr="00056D4E">
        <w:rPr>
          <w:sz w:val="22"/>
          <w:szCs w:val="22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приложимо):...........................................................................................................................................</w:t>
      </w:r>
      <w:r w:rsidR="00B01405">
        <w:rPr>
          <w:sz w:val="22"/>
          <w:szCs w:val="22"/>
        </w:rPr>
        <w:t>...............</w:t>
      </w:r>
    </w:p>
    <w:p w:rsidR="00867DD6" w:rsidRPr="00056D4E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</w:rPr>
      </w:pPr>
    </w:p>
    <w:p w:rsidR="00867DD6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056D4E">
        <w:rPr>
          <w:b/>
          <w:bCs/>
          <w:sz w:val="22"/>
          <w:szCs w:val="22"/>
        </w:rPr>
        <w:t>УВАЖАЕМИ ДАМИ И ГОСПОДА,</w:t>
      </w:r>
    </w:p>
    <w:p w:rsidR="007501CD" w:rsidRPr="007501CD" w:rsidRDefault="007501CD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</w:p>
    <w:p w:rsidR="00604445" w:rsidRPr="00AB6F89" w:rsidRDefault="00867DD6" w:rsidP="00604445">
      <w:pPr>
        <w:pStyle w:val="ListParagraph"/>
        <w:numPr>
          <w:ilvl w:val="0"/>
          <w:numId w:val="2"/>
        </w:numPr>
        <w:jc w:val="both"/>
      </w:pPr>
      <w:r w:rsidRPr="00AB6F89">
        <w:t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 „..........................”</w:t>
      </w:r>
    </w:p>
    <w:p w:rsidR="00604445" w:rsidRPr="00AB6F89" w:rsidRDefault="00867DD6" w:rsidP="00604445">
      <w:pPr>
        <w:pStyle w:val="ListParagraph"/>
        <w:numPr>
          <w:ilvl w:val="0"/>
          <w:numId w:val="2"/>
        </w:numPr>
        <w:jc w:val="both"/>
      </w:pPr>
      <w:r w:rsidRPr="00AB6F89"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867DD6" w:rsidRPr="00AB6F89" w:rsidRDefault="00867DD6" w:rsidP="00AB6F89">
      <w:pPr>
        <w:pStyle w:val="ListParagraph"/>
        <w:numPr>
          <w:ilvl w:val="0"/>
          <w:numId w:val="2"/>
        </w:numPr>
        <w:jc w:val="both"/>
      </w:pPr>
      <w:r w:rsidRPr="00AB6F89">
        <w:t xml:space="preserve">Запознат/а съм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>
        <w:t>към документацията за участие, в</w:t>
      </w:r>
      <w:r w:rsidRPr="00AB6F89">
        <w:t xml:space="preserve"> законоустановения срок.</w:t>
      </w:r>
    </w:p>
    <w:p w:rsidR="00604445" w:rsidRPr="00AB6F89" w:rsidRDefault="00867DD6" w:rsidP="00604445">
      <w:pPr>
        <w:pStyle w:val="ListParagraph"/>
        <w:numPr>
          <w:ilvl w:val="0"/>
          <w:numId w:val="2"/>
        </w:numPr>
        <w:jc w:val="both"/>
      </w:pPr>
      <w:r w:rsidRPr="00AB6F89">
        <w:t>С подаване на настоящата оферта декларираме, че сме съгласни валидността на нашата оферта да бъде...............(………………………… )</w:t>
      </w:r>
      <w:r w:rsidR="00EA67C9">
        <w:t xml:space="preserve"> </w:t>
      </w:r>
      <w:r w:rsidRPr="00AB6F89">
        <w:t>от крайния срок за получаване на оферти, посочен в обявлението за процедурата.</w:t>
      </w:r>
    </w:p>
    <w:p w:rsidR="00AB6F89" w:rsidRPr="00AB2A97" w:rsidRDefault="00AB6F89" w:rsidP="00AB6F89">
      <w:pPr>
        <w:pStyle w:val="ListParagraph"/>
        <w:numPr>
          <w:ilvl w:val="0"/>
          <w:numId w:val="2"/>
        </w:numPr>
        <w:jc w:val="both"/>
      </w:pPr>
      <w:r w:rsidRPr="00AB2A97">
        <w:t>В случай, че бъдем избрани за изпълнител на обществената поръчка, се задължаваме</w:t>
      </w:r>
    </w:p>
    <w:p w:rsidR="00137E9D" w:rsidRPr="00AB2A97" w:rsidRDefault="00AB6F89" w:rsidP="00604445">
      <w:pPr>
        <w:pStyle w:val="ListParagraph"/>
        <w:jc w:val="both"/>
        <w:rPr>
          <w:b/>
        </w:rPr>
      </w:pPr>
      <w:r w:rsidRPr="00AB2A97">
        <w:t xml:space="preserve">да извършим доставка </w:t>
      </w:r>
      <w:r w:rsidR="00A20907" w:rsidRPr="00AB2A97">
        <w:rPr>
          <w:sz w:val="22"/>
          <w:szCs w:val="22"/>
        </w:rPr>
        <w:t xml:space="preserve">на </w:t>
      </w:r>
      <w:r w:rsidR="00D451FF" w:rsidRPr="008B7944">
        <w:rPr>
          <w:b/>
        </w:rPr>
        <w:t xml:space="preserve">2(два) броя специализирани </w:t>
      </w:r>
      <w:proofErr w:type="spellStart"/>
      <w:r w:rsidR="00D451FF" w:rsidRPr="008B7944">
        <w:rPr>
          <w:b/>
        </w:rPr>
        <w:t>сметосъбиращи</w:t>
      </w:r>
      <w:proofErr w:type="spellEnd"/>
      <w:r w:rsidR="00D451FF" w:rsidRPr="008B7944">
        <w:rPr>
          <w:b/>
        </w:rPr>
        <w:t xml:space="preserve"> автомобили</w:t>
      </w:r>
      <w:r w:rsidR="00D451FF" w:rsidRPr="00AB2A97">
        <w:t xml:space="preserve"> втора употреба</w:t>
      </w:r>
      <w:r w:rsidR="00604445" w:rsidRPr="00AB2A97">
        <w:t>, напълно отговарящи</w:t>
      </w:r>
      <w:r w:rsidRPr="00AB2A97">
        <w:t xml:space="preserve"> на изискванията на възложителя, посочени в Техническата спецификация на поръчката</w:t>
      </w:r>
      <w:r w:rsidRPr="00AB2A97">
        <w:rPr>
          <w:b/>
        </w:rPr>
        <w:t>.</w:t>
      </w:r>
      <w:r w:rsidR="00604445" w:rsidRPr="00AB2A97">
        <w:rPr>
          <w:b/>
        </w:rPr>
        <w:t xml:space="preserve"> </w:t>
      </w:r>
    </w:p>
    <w:p w:rsidR="00AB6F89" w:rsidRDefault="00AB6F89" w:rsidP="00604445">
      <w:pPr>
        <w:pStyle w:val="ListParagraph"/>
        <w:jc w:val="both"/>
        <w:rPr>
          <w:u w:val="single"/>
        </w:rPr>
      </w:pPr>
      <w:r w:rsidRPr="00AB2A97">
        <w:rPr>
          <w:b/>
          <w:u w:val="single"/>
        </w:rPr>
        <w:t xml:space="preserve">Предлагаме следните </w:t>
      </w:r>
      <w:r w:rsidR="009420F0" w:rsidRPr="00AB2A97">
        <w:rPr>
          <w:b/>
          <w:u w:val="single"/>
        </w:rPr>
        <w:t>параметри на</w:t>
      </w:r>
      <w:r w:rsidRPr="00AB2A97">
        <w:rPr>
          <w:b/>
          <w:u w:val="single"/>
        </w:rPr>
        <w:t xml:space="preserve"> </w:t>
      </w:r>
      <w:r w:rsidR="00D451FF" w:rsidRPr="00AB2A97">
        <w:t>специализирани</w:t>
      </w:r>
      <w:r w:rsidR="00F616FE" w:rsidRPr="00AB2A97">
        <w:t>те</w:t>
      </w:r>
      <w:r w:rsidR="00D451FF" w:rsidRPr="00AB2A97">
        <w:t xml:space="preserve"> </w:t>
      </w:r>
      <w:proofErr w:type="spellStart"/>
      <w:r w:rsidR="00D451FF" w:rsidRPr="00AB2A97">
        <w:t>сметосъбиращи</w:t>
      </w:r>
      <w:proofErr w:type="spellEnd"/>
      <w:r w:rsidR="00D451FF" w:rsidRPr="00AB2A97">
        <w:t xml:space="preserve"> автомобили втора употреба</w:t>
      </w:r>
      <w:r w:rsidRPr="00AB2A97">
        <w:rPr>
          <w:b/>
          <w:u w:val="single"/>
        </w:rPr>
        <w:t xml:space="preserve">, предмет на </w:t>
      </w:r>
      <w:r w:rsidRPr="001242E3">
        <w:rPr>
          <w:b/>
          <w:u w:val="single"/>
        </w:rPr>
        <w:t>поръчката</w:t>
      </w:r>
      <w:r w:rsidRPr="001242E3">
        <w:rPr>
          <w:u w:val="single"/>
        </w:rPr>
        <w:t>:</w:t>
      </w:r>
    </w:p>
    <w:p w:rsidR="00F616FE" w:rsidRPr="003E10A5" w:rsidRDefault="00F616FE" w:rsidP="00604445">
      <w:pPr>
        <w:pStyle w:val="ListParagraph"/>
        <w:jc w:val="both"/>
        <w:rPr>
          <w:u w:val="single"/>
        </w:rPr>
      </w:pPr>
    </w:p>
    <w:tbl>
      <w:tblPr>
        <w:tblW w:w="10008" w:type="dxa"/>
        <w:jc w:val="center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842"/>
        <w:gridCol w:w="3828"/>
        <w:gridCol w:w="3708"/>
      </w:tblGrid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№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center"/>
              <w:rPr>
                <w:b/>
              </w:rPr>
            </w:pPr>
            <w:r w:rsidRPr="00AC3C8D">
              <w:rPr>
                <w:b/>
              </w:rPr>
              <w:t xml:space="preserve">Технически характеристики </w:t>
            </w:r>
            <w:r>
              <w:rPr>
                <w:b/>
              </w:rPr>
              <w:t xml:space="preserve">на 1-вия </w:t>
            </w:r>
            <w:proofErr w:type="spellStart"/>
            <w:r>
              <w:rPr>
                <w:b/>
              </w:rPr>
              <w:t>сметосъбиращ</w:t>
            </w:r>
            <w:proofErr w:type="spellEnd"/>
            <w:r>
              <w:rPr>
                <w:b/>
              </w:rPr>
              <w:t xml:space="preserve"> автомобил</w:t>
            </w:r>
          </w:p>
        </w:tc>
        <w:tc>
          <w:tcPr>
            <w:tcW w:w="3828" w:type="dxa"/>
          </w:tcPr>
          <w:p w:rsidR="002D51B0" w:rsidRDefault="002D51B0" w:rsidP="001347C8">
            <w:pPr>
              <w:jc w:val="center"/>
              <w:rPr>
                <w:b/>
              </w:rPr>
            </w:pPr>
          </w:p>
          <w:p w:rsidR="002D51B0" w:rsidRPr="00AC3C8D" w:rsidRDefault="002D51B0" w:rsidP="001347C8">
            <w:pPr>
              <w:jc w:val="center"/>
              <w:rPr>
                <w:b/>
              </w:rPr>
            </w:pPr>
            <w:r w:rsidRPr="00AC3C8D">
              <w:rPr>
                <w:b/>
              </w:rPr>
              <w:t>Минимални изисквания</w:t>
            </w:r>
          </w:p>
        </w:tc>
        <w:tc>
          <w:tcPr>
            <w:tcW w:w="3708" w:type="dxa"/>
          </w:tcPr>
          <w:p w:rsidR="002D51B0" w:rsidRDefault="002D51B0" w:rsidP="001347C8">
            <w:pPr>
              <w:jc w:val="center"/>
              <w:rPr>
                <w:b/>
              </w:rPr>
            </w:pPr>
          </w:p>
          <w:p w:rsidR="002D51B0" w:rsidRPr="00AC3C8D" w:rsidRDefault="002D51B0" w:rsidP="001347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Параметри, предложени от участника</w:t>
            </w: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1.</w:t>
            </w:r>
          </w:p>
        </w:tc>
        <w:tc>
          <w:tcPr>
            <w:tcW w:w="1842" w:type="dxa"/>
          </w:tcPr>
          <w:p w:rsidR="002D51B0" w:rsidRPr="00AC3C8D" w:rsidRDefault="002D51B0" w:rsidP="001347C8">
            <w:r w:rsidRPr="00AC3C8D">
              <w:t>Дата на първа регистрация</w:t>
            </w:r>
          </w:p>
        </w:tc>
        <w:tc>
          <w:tcPr>
            <w:tcW w:w="3828" w:type="dxa"/>
          </w:tcPr>
          <w:p w:rsidR="002D51B0" w:rsidRPr="00AC3C8D" w:rsidRDefault="002D51B0" w:rsidP="001347C8">
            <w:r w:rsidRPr="00AC3C8D">
              <w:t>след 01.01.2006г.</w:t>
            </w:r>
          </w:p>
        </w:tc>
        <w:tc>
          <w:tcPr>
            <w:tcW w:w="3708" w:type="dxa"/>
          </w:tcPr>
          <w:p w:rsidR="002D51B0" w:rsidRPr="00AC3C8D" w:rsidRDefault="002D51B0" w:rsidP="001347C8"/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2.</w:t>
            </w:r>
          </w:p>
        </w:tc>
        <w:tc>
          <w:tcPr>
            <w:tcW w:w="1842" w:type="dxa"/>
          </w:tcPr>
          <w:p w:rsidR="002D51B0" w:rsidRPr="00AC3C8D" w:rsidRDefault="002D51B0" w:rsidP="001347C8">
            <w:r w:rsidRPr="00AC3C8D">
              <w:t>Изминат пробег</w:t>
            </w:r>
          </w:p>
        </w:tc>
        <w:tc>
          <w:tcPr>
            <w:tcW w:w="3828" w:type="dxa"/>
          </w:tcPr>
          <w:p w:rsidR="002D51B0" w:rsidRPr="00AC3C8D" w:rsidRDefault="002D51B0" w:rsidP="001347C8">
            <w:r w:rsidRPr="00AC3C8D">
              <w:t>максимум 170 000 км</w:t>
            </w:r>
          </w:p>
        </w:tc>
        <w:tc>
          <w:tcPr>
            <w:tcW w:w="3708" w:type="dxa"/>
          </w:tcPr>
          <w:p w:rsidR="002D51B0" w:rsidRPr="00AC3C8D" w:rsidRDefault="002D51B0" w:rsidP="001347C8"/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3.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proofErr w:type="spellStart"/>
            <w:r w:rsidRPr="00AC3C8D">
              <w:t>Колесна</w:t>
            </w:r>
            <w:proofErr w:type="spellEnd"/>
            <w:r w:rsidRPr="00AC3C8D">
              <w:t xml:space="preserve"> </w:t>
            </w:r>
            <w:r w:rsidRPr="00AC3C8D">
              <w:lastRenderedPageBreak/>
              <w:t>формула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lastRenderedPageBreak/>
              <w:t>-6х2;</w:t>
            </w:r>
          </w:p>
          <w:p w:rsidR="002D51B0" w:rsidRPr="00AC3C8D" w:rsidRDefault="002D51B0" w:rsidP="001347C8">
            <w:pPr>
              <w:jc w:val="both"/>
            </w:pPr>
            <w:r w:rsidRPr="00AC3C8D">
              <w:lastRenderedPageBreak/>
              <w:t xml:space="preserve">-с първа и трета управляеми оси; 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-втора ос задвижваща;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-трета ос-повдигаща се 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lastRenderedPageBreak/>
              <w:t>4.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Обща маса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минимум 26000 кг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5.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proofErr w:type="spellStart"/>
            <w:r w:rsidRPr="00AC3C8D">
              <w:t>Колесна</w:t>
            </w:r>
            <w:proofErr w:type="spellEnd"/>
            <w:r w:rsidRPr="00AC3C8D">
              <w:t xml:space="preserve"> база/междуосие-между първа и втора ос/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  <w:rPr>
                <w:b/>
              </w:rPr>
            </w:pPr>
            <w:r w:rsidRPr="00AC3C8D">
              <w:t>максимум 3600 мм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6.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Окачване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-1-</w:t>
            </w:r>
            <w:proofErr w:type="spellStart"/>
            <w:r w:rsidRPr="00AC3C8D">
              <w:t>ва</w:t>
            </w:r>
            <w:proofErr w:type="spellEnd"/>
            <w:r w:rsidRPr="00AC3C8D">
              <w:t xml:space="preserve"> ос </w:t>
            </w:r>
            <w:proofErr w:type="spellStart"/>
            <w:r w:rsidRPr="00AC3C8D">
              <w:t>ресьорно</w:t>
            </w:r>
            <w:proofErr w:type="spellEnd"/>
          </w:p>
          <w:p w:rsidR="002D51B0" w:rsidRPr="00AC3C8D" w:rsidRDefault="002D51B0" w:rsidP="001347C8">
            <w:pPr>
              <w:jc w:val="both"/>
            </w:pPr>
            <w:r w:rsidRPr="00AC3C8D">
              <w:t>-2-</w:t>
            </w:r>
            <w:proofErr w:type="spellStart"/>
            <w:r w:rsidRPr="00AC3C8D">
              <w:t>ра</w:t>
            </w:r>
            <w:proofErr w:type="spellEnd"/>
            <w:r w:rsidRPr="00AC3C8D">
              <w:t xml:space="preserve"> и 3-та ос пневматично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-натоварване на първа ос минимум 8000 кг</w:t>
            </w:r>
          </w:p>
          <w:p w:rsidR="002D51B0" w:rsidRPr="00AC3C8D" w:rsidRDefault="002D51B0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блокаж</w:t>
            </w:r>
            <w:proofErr w:type="spellEnd"/>
            <w:r w:rsidRPr="00AC3C8D">
              <w:t xml:space="preserve"> на диференциала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7.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Двигател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 xml:space="preserve">-турбо дизелов с </w:t>
            </w:r>
            <w:proofErr w:type="spellStart"/>
            <w:r w:rsidRPr="00AC3C8D">
              <w:t>интерколер</w:t>
            </w:r>
            <w:proofErr w:type="spellEnd"/>
          </w:p>
          <w:p w:rsidR="002D51B0" w:rsidRPr="00AC3C8D" w:rsidRDefault="002D51B0" w:rsidP="001347C8">
            <w:pPr>
              <w:jc w:val="both"/>
            </w:pPr>
            <w:r w:rsidRPr="00AC3C8D">
              <w:t>-екологична норма минимум ЕВРО 4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-мощност-минимум 235 Kw</w:t>
            </w:r>
          </w:p>
          <w:p w:rsidR="002D51B0" w:rsidRPr="00AC3C8D" w:rsidRDefault="002D51B0" w:rsidP="001347C8">
            <w:pPr>
              <w:jc w:val="both"/>
              <w:rPr>
                <w:vertAlign w:val="superscript"/>
              </w:rPr>
            </w:pPr>
            <w:r w:rsidRPr="00AC3C8D">
              <w:t>-работен обем минимум 10 500 см</w:t>
            </w:r>
            <w:r w:rsidRPr="00AC3C8D">
              <w:rPr>
                <w:vertAlign w:val="superscript"/>
              </w:rPr>
              <w:t>3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8.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Ауспух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Изведен над кабината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9.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Скоростна кутия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автоматична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10.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Спирачна система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пневматична с ABS и ASR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11.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Кабина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rPr>
                <w:b/>
              </w:rPr>
              <w:t>-</w:t>
            </w:r>
            <w:r w:rsidRPr="00AC3C8D">
              <w:t>отопляема</w:t>
            </w:r>
          </w:p>
          <w:p w:rsidR="002D51B0" w:rsidRPr="00AC3C8D" w:rsidRDefault="002D51B0" w:rsidP="001347C8">
            <w:pPr>
              <w:jc w:val="both"/>
            </w:pPr>
            <w:r w:rsidRPr="00AC3C8D">
              <w:rPr>
                <w:b/>
              </w:rPr>
              <w:t>-</w:t>
            </w:r>
            <w:r w:rsidRPr="00AC3C8D">
              <w:t>брой места минимум 1+3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-ергономична седалка на водача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-от дясната страна на седалката на водача да има бутон за задействане на електрическа спирачка и бутон за изкл./вкл.на скорост при </w:t>
            </w:r>
            <w:proofErr w:type="spellStart"/>
            <w:r w:rsidRPr="00AC3C8D">
              <w:t>сметосъбиране</w:t>
            </w:r>
            <w:proofErr w:type="spellEnd"/>
            <w:r w:rsidRPr="00AC3C8D">
              <w:t xml:space="preserve"> 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-волан ляво разположен</w:t>
            </w:r>
          </w:p>
          <w:p w:rsidR="002D51B0" w:rsidRPr="00AC3C8D" w:rsidRDefault="002D51B0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климатик</w:t>
            </w:r>
            <w:proofErr w:type="spellEnd"/>
            <w:r w:rsidRPr="00AC3C8D">
              <w:t xml:space="preserve"> или </w:t>
            </w:r>
            <w:proofErr w:type="spellStart"/>
            <w:r w:rsidRPr="00AC3C8D">
              <w:t>климатроник</w:t>
            </w:r>
            <w:proofErr w:type="spellEnd"/>
          </w:p>
          <w:p w:rsidR="002D51B0" w:rsidRPr="00AC3C8D" w:rsidRDefault="002D51B0" w:rsidP="001347C8">
            <w:pPr>
              <w:jc w:val="both"/>
            </w:pPr>
            <w:r w:rsidRPr="00AC3C8D">
              <w:t>-радио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-бордови компютър с дисплей на таблото на водача</w:t>
            </w:r>
          </w:p>
          <w:p w:rsidR="002D51B0" w:rsidRPr="00AC3C8D" w:rsidRDefault="002D51B0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тахограф</w:t>
            </w:r>
            <w:proofErr w:type="spellEnd"/>
          </w:p>
          <w:p w:rsidR="002D51B0" w:rsidRPr="00AC3C8D" w:rsidRDefault="002D51B0" w:rsidP="001347C8">
            <w:pPr>
              <w:jc w:val="both"/>
            </w:pPr>
            <w:r w:rsidRPr="00AC3C8D">
              <w:t>-електронна система с дисплей в кабината за отчитане теглото на отпадъка в надстройката</w:t>
            </w:r>
          </w:p>
          <w:p w:rsidR="002D51B0" w:rsidRPr="00AC3C8D" w:rsidRDefault="002D51B0" w:rsidP="001347C8">
            <w:pPr>
              <w:jc w:val="both"/>
            </w:pPr>
            <w:r w:rsidRPr="00AC3C8D">
              <w:t>-6 бр.огледала електрически управляеми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-автоматична моторна спирачка</w:t>
            </w:r>
          </w:p>
          <w:p w:rsidR="002D51B0" w:rsidRPr="00AC3C8D" w:rsidRDefault="002D51B0" w:rsidP="001347C8">
            <w:pPr>
              <w:jc w:val="both"/>
            </w:pPr>
            <w:r w:rsidRPr="00AC3C8D">
              <w:t>-регулируем волан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-външна </w:t>
            </w:r>
            <w:proofErr w:type="spellStart"/>
            <w:r w:rsidRPr="00AC3C8D">
              <w:t>слънцезащитна</w:t>
            </w:r>
            <w:proofErr w:type="spellEnd"/>
            <w:r w:rsidRPr="00AC3C8D">
              <w:t xml:space="preserve"> козирка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  <w:rPr>
                <w:b/>
              </w:rPr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12.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 xml:space="preserve">Оборудване, осветление и сигнализация за безопасна </w:t>
            </w:r>
            <w:r w:rsidRPr="00AC3C8D">
              <w:lastRenderedPageBreak/>
              <w:t>работа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lastRenderedPageBreak/>
              <w:t xml:space="preserve">-1 брой маяк в задната част на автомобила 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-1 брой прожектор на </w:t>
            </w:r>
            <w:proofErr w:type="spellStart"/>
            <w:r w:rsidRPr="00AC3C8D">
              <w:t>шутунга</w:t>
            </w:r>
            <w:proofErr w:type="spellEnd"/>
            <w:r w:rsidRPr="00AC3C8D">
              <w:t xml:space="preserve">, монтиран в задната част на </w:t>
            </w:r>
            <w:r w:rsidRPr="00AC3C8D">
              <w:lastRenderedPageBreak/>
              <w:t>надстройката за нощна работа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-горни и долни светлини на задния панел на надстройката</w:t>
            </w:r>
          </w:p>
          <w:p w:rsidR="002D51B0" w:rsidRPr="00AC3C8D" w:rsidRDefault="002D51B0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светлоотразителни</w:t>
            </w:r>
            <w:proofErr w:type="spellEnd"/>
            <w:r w:rsidRPr="00AC3C8D">
              <w:t xml:space="preserve"> </w:t>
            </w:r>
            <w:proofErr w:type="spellStart"/>
            <w:r w:rsidRPr="00AC3C8D">
              <w:t>стикери</w:t>
            </w:r>
            <w:proofErr w:type="spellEnd"/>
            <w:r w:rsidRPr="00AC3C8D">
              <w:t xml:space="preserve"> и ленти </w:t>
            </w:r>
          </w:p>
          <w:p w:rsidR="002D51B0" w:rsidRPr="00AC3C8D" w:rsidRDefault="002D51B0" w:rsidP="001347C8">
            <w:pPr>
              <w:jc w:val="both"/>
            </w:pPr>
            <w:r w:rsidRPr="00AC3C8D">
              <w:t>-странични защити и предна защитна греда, монтирана под бронята, предпазващи пешеходци и велосипедисти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-триъгълник, </w:t>
            </w:r>
            <w:proofErr w:type="spellStart"/>
            <w:r w:rsidRPr="00AC3C8D">
              <w:t>аптечка</w:t>
            </w:r>
            <w:proofErr w:type="spellEnd"/>
            <w:r w:rsidRPr="00AC3C8D">
              <w:t xml:space="preserve">, пожарогасител, </w:t>
            </w:r>
            <w:proofErr w:type="spellStart"/>
            <w:r w:rsidRPr="00AC3C8D">
              <w:t>светлоотразителна</w:t>
            </w:r>
            <w:proofErr w:type="spellEnd"/>
            <w:r w:rsidRPr="00AC3C8D">
              <w:t xml:space="preserve"> жилетка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-звуков сигнал при движение на заден ход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lastRenderedPageBreak/>
              <w:t>13.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Надстройка-</w:t>
            </w:r>
            <w:proofErr w:type="spellStart"/>
            <w:r w:rsidRPr="00AC3C8D">
              <w:t>сметосъбираща</w:t>
            </w:r>
            <w:proofErr w:type="spellEnd"/>
            <w:r w:rsidRPr="00AC3C8D">
              <w:t xml:space="preserve"> надстройка за </w:t>
            </w:r>
            <w:proofErr w:type="spellStart"/>
            <w:r w:rsidRPr="00AC3C8D">
              <w:t>обслуждане</w:t>
            </w:r>
            <w:proofErr w:type="spellEnd"/>
            <w:r w:rsidRPr="00AC3C8D">
              <w:t xml:space="preserve"> на кофи и контейнери с обем от 120 л до 1100л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 xml:space="preserve">-тип </w:t>
            </w:r>
            <w:proofErr w:type="spellStart"/>
            <w:r w:rsidRPr="00AC3C8D">
              <w:t>ротопреса</w:t>
            </w:r>
            <w:proofErr w:type="spellEnd"/>
          </w:p>
          <w:p w:rsidR="002D51B0" w:rsidRPr="00AC3C8D" w:rsidRDefault="002D51B0" w:rsidP="001347C8">
            <w:pPr>
              <w:jc w:val="both"/>
              <w:rPr>
                <w:vertAlign w:val="superscript"/>
              </w:rPr>
            </w:pPr>
            <w:r w:rsidRPr="00AC3C8D">
              <w:t>-обем на надстройката от 16 м</w:t>
            </w:r>
            <w:r w:rsidRPr="00AC3C8D">
              <w:rPr>
                <w:vertAlign w:val="superscript"/>
              </w:rPr>
              <w:t xml:space="preserve">3 </w:t>
            </w:r>
            <w:r w:rsidRPr="00AC3C8D">
              <w:t>до 18 м</w:t>
            </w:r>
            <w:r w:rsidRPr="00AC3C8D">
              <w:rPr>
                <w:vertAlign w:val="superscript"/>
              </w:rPr>
              <w:t>3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-степен на </w:t>
            </w:r>
            <w:proofErr w:type="spellStart"/>
            <w:r w:rsidRPr="00AC3C8D">
              <w:t>компактиране</w:t>
            </w:r>
            <w:proofErr w:type="spellEnd"/>
            <w:r w:rsidRPr="00AC3C8D">
              <w:t xml:space="preserve"> минимум 4:1</w:t>
            </w:r>
          </w:p>
          <w:p w:rsidR="002D51B0" w:rsidRPr="00AC3C8D" w:rsidRDefault="002D51B0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шутунг</w:t>
            </w:r>
            <w:proofErr w:type="spellEnd"/>
            <w:r w:rsidRPr="00AC3C8D">
              <w:t xml:space="preserve"> за работа с контейнери от 120 л до 1100 л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-външна декоративна и </w:t>
            </w:r>
            <w:proofErr w:type="spellStart"/>
            <w:r w:rsidRPr="00AC3C8D">
              <w:t>обезшумителна</w:t>
            </w:r>
            <w:proofErr w:type="spellEnd"/>
            <w:r w:rsidRPr="00AC3C8D">
              <w:t xml:space="preserve"> защитна алуминиева обшивка на барабана на </w:t>
            </w:r>
            <w:proofErr w:type="spellStart"/>
            <w:r w:rsidRPr="00AC3C8D">
              <w:t>ротопресата</w:t>
            </w:r>
            <w:proofErr w:type="spellEnd"/>
          </w:p>
          <w:p w:rsidR="002D51B0" w:rsidRPr="00AC3C8D" w:rsidRDefault="002D51B0" w:rsidP="001347C8">
            <w:pPr>
              <w:jc w:val="both"/>
            </w:pPr>
            <w:r w:rsidRPr="00AC3C8D">
              <w:t xml:space="preserve">-2 броя </w:t>
            </w:r>
            <w:proofErr w:type="spellStart"/>
            <w:r w:rsidRPr="00AC3C8D">
              <w:t>степенки</w:t>
            </w:r>
            <w:proofErr w:type="spellEnd"/>
            <w:r w:rsidRPr="00AC3C8D">
              <w:t xml:space="preserve"> за операторите- лява и дясна </w:t>
            </w:r>
            <w:proofErr w:type="spellStart"/>
            <w:r w:rsidRPr="00AC3C8D">
              <w:t>степенка</w:t>
            </w:r>
            <w:proofErr w:type="spellEnd"/>
            <w:r w:rsidRPr="00AC3C8D">
              <w:t xml:space="preserve"> с ръкохватки на машината за операторите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-камера в задната част на надстройката с монитор в кабината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-от лявата и дясна страна на </w:t>
            </w:r>
            <w:proofErr w:type="spellStart"/>
            <w:r w:rsidRPr="00AC3C8D">
              <w:t>шутунга</w:t>
            </w:r>
            <w:proofErr w:type="spellEnd"/>
            <w:r w:rsidRPr="00AC3C8D">
              <w:t xml:space="preserve"> ръкохватки на хидравличните разпределители за вдигане на контейнерите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-пултове за управление на надстройката от операторите от лявата и дясната страна на надстройката с аварийни бутони 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-пулт за управление на надстройката от дясната страна на водача в кабината </w:t>
            </w:r>
          </w:p>
          <w:p w:rsidR="002D51B0" w:rsidRPr="00AC3C8D" w:rsidRDefault="002D51B0" w:rsidP="001347C8">
            <w:pPr>
              <w:jc w:val="both"/>
              <w:rPr>
                <w:b/>
              </w:rPr>
            </w:pPr>
            <w:r w:rsidRPr="00AC3C8D">
              <w:t>- възможност за източване на течности чрез утаител и кран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14.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Подходящ механизъм/</w:t>
            </w:r>
            <w:proofErr w:type="spellStart"/>
            <w:r w:rsidRPr="00AC3C8D">
              <w:t>шутунг</w:t>
            </w:r>
            <w:proofErr w:type="spellEnd"/>
            <w:r w:rsidRPr="00AC3C8D">
              <w:t>/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-за работа при вдигане на контейнери от 120 л.до 1100 л</w:t>
            </w:r>
          </w:p>
          <w:p w:rsidR="002D51B0" w:rsidRPr="00AC3C8D" w:rsidRDefault="002D51B0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шутунг</w:t>
            </w:r>
            <w:proofErr w:type="spellEnd"/>
            <w:r w:rsidRPr="00AC3C8D">
              <w:t xml:space="preserve"> за работа с контейнери, разделен на две части за вдигане </w:t>
            </w:r>
            <w:r w:rsidRPr="00AC3C8D">
              <w:lastRenderedPageBreak/>
              <w:t xml:space="preserve">на кофи от 120 до 360 л-поотделно </w:t>
            </w:r>
          </w:p>
          <w:p w:rsidR="002D51B0" w:rsidRPr="00AC3C8D" w:rsidRDefault="002D51B0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шутунг</w:t>
            </w:r>
            <w:proofErr w:type="spellEnd"/>
            <w:r w:rsidRPr="00AC3C8D">
              <w:t xml:space="preserve"> затворен тип с широчина на светлия отвор максимум 1400 мм, с два броя завеси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-система за управление скоростта на вдигане на </w:t>
            </w:r>
            <w:proofErr w:type="spellStart"/>
            <w:r w:rsidRPr="00AC3C8D">
              <w:t>шутунга</w:t>
            </w:r>
            <w:proofErr w:type="spellEnd"/>
            <w:r w:rsidRPr="00AC3C8D">
              <w:t xml:space="preserve"> с два режима:</w:t>
            </w:r>
          </w:p>
          <w:p w:rsidR="002D51B0" w:rsidRPr="00AC3C8D" w:rsidRDefault="002D51B0" w:rsidP="001347C8">
            <w:pPr>
              <w:jc w:val="both"/>
            </w:pPr>
            <w:r w:rsidRPr="00AC3C8D">
              <w:t>при работа с контейнери от 120 до 360 л</w:t>
            </w:r>
          </w:p>
          <w:p w:rsidR="002D51B0" w:rsidRPr="00AC3C8D" w:rsidRDefault="002D51B0" w:rsidP="001347C8">
            <w:pPr>
              <w:jc w:val="both"/>
            </w:pPr>
            <w:r w:rsidRPr="00AC3C8D">
              <w:t>при работа с контейнери от 500 до 1100 л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lastRenderedPageBreak/>
              <w:t>15.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Техническо състояние на автомобила и надстройката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-технически напълно изправен</w:t>
            </w:r>
          </w:p>
          <w:p w:rsidR="002D51B0" w:rsidRPr="00AC3C8D" w:rsidRDefault="002D51B0" w:rsidP="001347C8">
            <w:pPr>
              <w:jc w:val="both"/>
            </w:pPr>
            <w:r w:rsidRPr="00AC3C8D">
              <w:t>-технически обслужени със сменени масла, ремъци, филтри и консумативи, гресирани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-гуми - нови  на 100%</w:t>
            </w:r>
          </w:p>
          <w:p w:rsidR="002D51B0" w:rsidRPr="00AC3C8D" w:rsidRDefault="002D51B0" w:rsidP="001347C8">
            <w:pPr>
              <w:jc w:val="both"/>
            </w:pPr>
            <w:r w:rsidRPr="00AC3C8D">
              <w:t>-всички налични системи и функции да са напълно изправни и работещи</w:t>
            </w:r>
          </w:p>
          <w:p w:rsidR="002D51B0" w:rsidRPr="00AC3C8D" w:rsidRDefault="002D51B0" w:rsidP="001347C8">
            <w:pPr>
              <w:jc w:val="both"/>
            </w:pPr>
            <w:r w:rsidRPr="00AC3C8D">
              <w:t xml:space="preserve">-да липсват следи от корозия, </w:t>
            </w:r>
            <w:proofErr w:type="spellStart"/>
            <w:r w:rsidRPr="00AC3C8D">
              <w:t>подбитости</w:t>
            </w:r>
            <w:proofErr w:type="spellEnd"/>
            <w:r w:rsidRPr="00AC3C8D">
              <w:t>, изкривявания, захабявания на тапицерията на кабината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  <w:tr w:rsidR="002D51B0" w:rsidRPr="00AC3C8D" w:rsidTr="00CD5133">
        <w:trPr>
          <w:jc w:val="center"/>
        </w:trPr>
        <w:tc>
          <w:tcPr>
            <w:tcW w:w="630" w:type="dxa"/>
          </w:tcPr>
          <w:p w:rsidR="002D51B0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16.</w:t>
            </w:r>
          </w:p>
        </w:tc>
        <w:tc>
          <w:tcPr>
            <w:tcW w:w="1842" w:type="dxa"/>
          </w:tcPr>
          <w:p w:rsidR="002D51B0" w:rsidRPr="00AC3C8D" w:rsidRDefault="002D51B0" w:rsidP="001347C8">
            <w:pPr>
              <w:jc w:val="both"/>
            </w:pPr>
            <w:r w:rsidRPr="00AC3C8D">
              <w:t>Гаранционен срок</w:t>
            </w:r>
          </w:p>
        </w:tc>
        <w:tc>
          <w:tcPr>
            <w:tcW w:w="3828" w:type="dxa"/>
          </w:tcPr>
          <w:p w:rsidR="002D51B0" w:rsidRPr="00AC3C8D" w:rsidRDefault="002D51B0" w:rsidP="001347C8">
            <w:pPr>
              <w:jc w:val="both"/>
            </w:pPr>
            <w:r w:rsidRPr="00AC3C8D">
              <w:t>Минимум 6 месеца</w:t>
            </w:r>
          </w:p>
        </w:tc>
        <w:tc>
          <w:tcPr>
            <w:tcW w:w="3708" w:type="dxa"/>
          </w:tcPr>
          <w:p w:rsidR="002D51B0" w:rsidRPr="00AC3C8D" w:rsidRDefault="002D51B0" w:rsidP="001347C8">
            <w:pPr>
              <w:jc w:val="both"/>
            </w:pPr>
          </w:p>
        </w:tc>
      </w:tr>
    </w:tbl>
    <w:p w:rsidR="00F73EF3" w:rsidRPr="00F73EF3" w:rsidRDefault="00F73EF3" w:rsidP="00AB6F89">
      <w:pPr>
        <w:jc w:val="both"/>
        <w:rPr>
          <w:lang w:val="en-US"/>
        </w:rPr>
      </w:pPr>
    </w:p>
    <w:p w:rsidR="00F616FE" w:rsidRDefault="00F616FE" w:rsidP="00AB6F89">
      <w:pPr>
        <w:jc w:val="both"/>
      </w:pPr>
    </w:p>
    <w:tbl>
      <w:tblPr>
        <w:tblW w:w="10065" w:type="dxa"/>
        <w:jc w:val="right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3684"/>
        <w:gridCol w:w="3120"/>
      </w:tblGrid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F616FE" w:rsidP="002D51B0">
            <w:pPr>
              <w:jc w:val="center"/>
              <w:rPr>
                <w:b/>
              </w:rPr>
            </w:pPr>
          </w:p>
          <w:p w:rsidR="00F616FE" w:rsidRPr="002D51B0" w:rsidRDefault="00F616FE" w:rsidP="002D51B0">
            <w:pPr>
              <w:jc w:val="center"/>
              <w:rPr>
                <w:b/>
              </w:rPr>
            </w:pPr>
          </w:p>
          <w:p w:rsidR="00F616FE" w:rsidRPr="002D51B0" w:rsidRDefault="00F616FE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№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center"/>
              <w:rPr>
                <w:b/>
              </w:rPr>
            </w:pPr>
            <w:r w:rsidRPr="00AC3C8D">
              <w:rPr>
                <w:b/>
              </w:rPr>
              <w:t xml:space="preserve">Технически характеристики </w:t>
            </w:r>
            <w:r>
              <w:rPr>
                <w:b/>
              </w:rPr>
              <w:t>на 2-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сметосъбиращ</w:t>
            </w:r>
            <w:proofErr w:type="spellEnd"/>
            <w:r>
              <w:rPr>
                <w:b/>
              </w:rPr>
              <w:t xml:space="preserve"> автомобил</w:t>
            </w:r>
          </w:p>
        </w:tc>
        <w:tc>
          <w:tcPr>
            <w:tcW w:w="3684" w:type="dxa"/>
          </w:tcPr>
          <w:p w:rsidR="00F616FE" w:rsidRDefault="00F616FE" w:rsidP="001347C8">
            <w:pPr>
              <w:jc w:val="center"/>
              <w:rPr>
                <w:b/>
              </w:rPr>
            </w:pPr>
          </w:p>
          <w:p w:rsidR="00F616FE" w:rsidRDefault="00F616FE" w:rsidP="001347C8">
            <w:pPr>
              <w:jc w:val="center"/>
              <w:rPr>
                <w:b/>
              </w:rPr>
            </w:pPr>
          </w:p>
          <w:p w:rsidR="00F616FE" w:rsidRPr="00AC3C8D" w:rsidRDefault="00F616FE" w:rsidP="001347C8">
            <w:pPr>
              <w:jc w:val="center"/>
              <w:rPr>
                <w:b/>
              </w:rPr>
            </w:pPr>
            <w:r w:rsidRPr="00AC3C8D">
              <w:rPr>
                <w:b/>
              </w:rPr>
              <w:t>Минимални изисквания</w:t>
            </w:r>
          </w:p>
        </w:tc>
        <w:tc>
          <w:tcPr>
            <w:tcW w:w="3120" w:type="dxa"/>
          </w:tcPr>
          <w:p w:rsidR="00175D29" w:rsidRDefault="00175D29" w:rsidP="00134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75D29" w:rsidRDefault="00175D29" w:rsidP="00134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616FE" w:rsidRPr="00AC3C8D" w:rsidRDefault="00175D29" w:rsidP="001347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Параметри, предложени от участника</w:t>
            </w: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F616FE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1.</w:t>
            </w:r>
          </w:p>
        </w:tc>
        <w:tc>
          <w:tcPr>
            <w:tcW w:w="2268" w:type="dxa"/>
          </w:tcPr>
          <w:p w:rsidR="00F616FE" w:rsidRPr="00AC3C8D" w:rsidRDefault="00F616FE" w:rsidP="001347C8">
            <w:r w:rsidRPr="00AC3C8D">
              <w:t>Дата на първа регистрация</w:t>
            </w:r>
          </w:p>
        </w:tc>
        <w:tc>
          <w:tcPr>
            <w:tcW w:w="3684" w:type="dxa"/>
          </w:tcPr>
          <w:p w:rsidR="00F616FE" w:rsidRPr="00AC3C8D" w:rsidRDefault="00F616FE" w:rsidP="001347C8">
            <w:r w:rsidRPr="00AC3C8D">
              <w:t>след 01.01.2006г.</w:t>
            </w:r>
          </w:p>
        </w:tc>
        <w:tc>
          <w:tcPr>
            <w:tcW w:w="3120" w:type="dxa"/>
          </w:tcPr>
          <w:p w:rsidR="00F616FE" w:rsidRPr="00AC3C8D" w:rsidRDefault="00F616FE" w:rsidP="001347C8"/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F616FE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2.</w:t>
            </w:r>
          </w:p>
        </w:tc>
        <w:tc>
          <w:tcPr>
            <w:tcW w:w="2268" w:type="dxa"/>
          </w:tcPr>
          <w:p w:rsidR="00F616FE" w:rsidRPr="00AC3C8D" w:rsidRDefault="00F616FE" w:rsidP="001347C8">
            <w:r w:rsidRPr="00AC3C8D">
              <w:t>Изминат пробег</w:t>
            </w:r>
          </w:p>
        </w:tc>
        <w:tc>
          <w:tcPr>
            <w:tcW w:w="3684" w:type="dxa"/>
          </w:tcPr>
          <w:p w:rsidR="00F616FE" w:rsidRPr="00AC3C8D" w:rsidRDefault="00F616FE" w:rsidP="001347C8">
            <w:r w:rsidRPr="00AC3C8D">
              <w:t>максимум 170 000 км</w:t>
            </w:r>
          </w:p>
        </w:tc>
        <w:tc>
          <w:tcPr>
            <w:tcW w:w="3120" w:type="dxa"/>
          </w:tcPr>
          <w:p w:rsidR="00F616FE" w:rsidRPr="00AC3C8D" w:rsidRDefault="00F616FE" w:rsidP="001347C8"/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F616FE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3.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proofErr w:type="spellStart"/>
            <w:r w:rsidRPr="00AC3C8D">
              <w:t>Колесна</w:t>
            </w:r>
            <w:proofErr w:type="spellEnd"/>
            <w:r w:rsidRPr="00AC3C8D">
              <w:t xml:space="preserve"> формула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-6х2;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-с първа и трета управляеми оси; 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-втора ос задвижваща;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-трета ос-повдигаща се 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F616FE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4.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Обща маса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минимум 26000 кг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F616FE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5.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proofErr w:type="spellStart"/>
            <w:r w:rsidRPr="00AC3C8D">
              <w:t>Колесна</w:t>
            </w:r>
            <w:proofErr w:type="spellEnd"/>
            <w:r w:rsidRPr="00AC3C8D">
              <w:t xml:space="preserve"> база/междуосие-между първа и втора ос/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  <w:rPr>
                <w:b/>
              </w:rPr>
            </w:pPr>
            <w:r w:rsidRPr="00AC3C8D">
              <w:t>максимум 3600 мм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F616FE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6.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Окачване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-1-</w:t>
            </w:r>
            <w:proofErr w:type="spellStart"/>
            <w:r w:rsidRPr="00AC3C8D">
              <w:t>ва</w:t>
            </w:r>
            <w:proofErr w:type="spellEnd"/>
            <w:r w:rsidRPr="00AC3C8D">
              <w:t xml:space="preserve"> ос </w:t>
            </w:r>
            <w:proofErr w:type="spellStart"/>
            <w:r w:rsidRPr="00AC3C8D">
              <w:t>ресьорно</w:t>
            </w:r>
            <w:proofErr w:type="spellEnd"/>
          </w:p>
          <w:p w:rsidR="00F616FE" w:rsidRPr="00AC3C8D" w:rsidRDefault="00F616FE" w:rsidP="001347C8">
            <w:pPr>
              <w:jc w:val="both"/>
            </w:pPr>
            <w:r w:rsidRPr="00AC3C8D">
              <w:t>-2-</w:t>
            </w:r>
            <w:proofErr w:type="spellStart"/>
            <w:r w:rsidRPr="00AC3C8D">
              <w:t>ра</w:t>
            </w:r>
            <w:proofErr w:type="spellEnd"/>
            <w:r w:rsidRPr="00AC3C8D">
              <w:t xml:space="preserve"> и 3-та ос пневматично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-натоварване на първа ос минимум 8000 кг</w:t>
            </w:r>
          </w:p>
          <w:p w:rsidR="00F616FE" w:rsidRPr="00AC3C8D" w:rsidRDefault="00F616FE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блокаж</w:t>
            </w:r>
            <w:proofErr w:type="spellEnd"/>
            <w:r w:rsidRPr="00AC3C8D">
              <w:t xml:space="preserve"> на диференциала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lastRenderedPageBreak/>
              <w:t>7.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Двигател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 xml:space="preserve">-турбо дизелов с </w:t>
            </w:r>
            <w:proofErr w:type="spellStart"/>
            <w:r w:rsidRPr="00AC3C8D">
              <w:t>интерколер</w:t>
            </w:r>
            <w:proofErr w:type="spellEnd"/>
          </w:p>
          <w:p w:rsidR="00F616FE" w:rsidRPr="00AC3C8D" w:rsidRDefault="00F616FE" w:rsidP="001347C8">
            <w:pPr>
              <w:jc w:val="both"/>
            </w:pPr>
            <w:r w:rsidRPr="00AC3C8D">
              <w:t>-екологична норма минимум ЕВРО 4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-мощност-минимум 235 Kw</w:t>
            </w:r>
          </w:p>
          <w:p w:rsidR="00F616FE" w:rsidRPr="00AC3C8D" w:rsidRDefault="00F616FE" w:rsidP="001347C8">
            <w:pPr>
              <w:jc w:val="both"/>
              <w:rPr>
                <w:vertAlign w:val="superscript"/>
              </w:rPr>
            </w:pPr>
            <w:r w:rsidRPr="00AC3C8D">
              <w:t>-работен обем минимум 10 500 см</w:t>
            </w:r>
            <w:r w:rsidRPr="00AC3C8D">
              <w:rPr>
                <w:vertAlign w:val="superscript"/>
              </w:rPr>
              <w:t>3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8.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Ауспух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Изведен над кабината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9.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Скоростна кутия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автоматична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10.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Спирачна система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пневматична с ABS и ASR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11.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Кабина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rPr>
                <w:b/>
              </w:rPr>
              <w:t>-</w:t>
            </w:r>
            <w:r w:rsidRPr="00AC3C8D">
              <w:t>отопляема</w:t>
            </w:r>
          </w:p>
          <w:p w:rsidR="00F616FE" w:rsidRPr="00AC3C8D" w:rsidRDefault="00F616FE" w:rsidP="001347C8">
            <w:pPr>
              <w:jc w:val="both"/>
            </w:pPr>
            <w:r w:rsidRPr="00AC3C8D">
              <w:rPr>
                <w:b/>
              </w:rPr>
              <w:t>-</w:t>
            </w:r>
            <w:r w:rsidRPr="00AC3C8D">
              <w:t>брой места минимум 1+3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-ергономична седалка на водача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-от дясната страна на седалката на водача да има бутон за задействане на електрическа спирачка и бутон за изкл./вкл.на скорост при </w:t>
            </w:r>
            <w:proofErr w:type="spellStart"/>
            <w:r w:rsidRPr="00AC3C8D">
              <w:t>сметосъбиране</w:t>
            </w:r>
            <w:proofErr w:type="spellEnd"/>
            <w:r w:rsidRPr="00AC3C8D">
              <w:t xml:space="preserve"> 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-волан ляво разположен</w:t>
            </w:r>
          </w:p>
          <w:p w:rsidR="00F616FE" w:rsidRPr="00AC3C8D" w:rsidRDefault="00F616FE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климатик</w:t>
            </w:r>
            <w:proofErr w:type="spellEnd"/>
            <w:r w:rsidRPr="00AC3C8D">
              <w:t xml:space="preserve"> или </w:t>
            </w:r>
            <w:proofErr w:type="spellStart"/>
            <w:r w:rsidRPr="00AC3C8D">
              <w:t>климатроник</w:t>
            </w:r>
            <w:proofErr w:type="spellEnd"/>
          </w:p>
          <w:p w:rsidR="00F616FE" w:rsidRPr="00AC3C8D" w:rsidRDefault="00F616FE" w:rsidP="001347C8">
            <w:pPr>
              <w:jc w:val="both"/>
            </w:pPr>
            <w:r w:rsidRPr="00AC3C8D">
              <w:t>-радио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-бордови компютър с дисплей на таблото на водача</w:t>
            </w:r>
          </w:p>
          <w:p w:rsidR="00F616FE" w:rsidRPr="00AC3C8D" w:rsidRDefault="00F616FE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тахограф</w:t>
            </w:r>
            <w:proofErr w:type="spellEnd"/>
          </w:p>
          <w:p w:rsidR="00F616FE" w:rsidRPr="00AC3C8D" w:rsidRDefault="00F616FE" w:rsidP="001347C8">
            <w:pPr>
              <w:jc w:val="both"/>
            </w:pPr>
            <w:r w:rsidRPr="00AC3C8D">
              <w:t>-електронна система с дисплей в кабината за отчитане теглото на отпадъка в надстройката</w:t>
            </w:r>
          </w:p>
          <w:p w:rsidR="00F616FE" w:rsidRPr="00AC3C8D" w:rsidRDefault="00F616FE" w:rsidP="001347C8">
            <w:pPr>
              <w:jc w:val="both"/>
            </w:pPr>
            <w:r w:rsidRPr="00AC3C8D">
              <w:t>-6 бр.огледала електрически управляеми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-автоматична моторна спирачка</w:t>
            </w:r>
          </w:p>
          <w:p w:rsidR="00F616FE" w:rsidRPr="00AC3C8D" w:rsidRDefault="00F616FE" w:rsidP="001347C8">
            <w:pPr>
              <w:jc w:val="both"/>
            </w:pPr>
            <w:r w:rsidRPr="00AC3C8D">
              <w:t>-регулируем волан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-външна </w:t>
            </w:r>
            <w:proofErr w:type="spellStart"/>
            <w:r w:rsidRPr="00AC3C8D">
              <w:t>слънцезащитна</w:t>
            </w:r>
            <w:proofErr w:type="spellEnd"/>
            <w:r w:rsidRPr="00AC3C8D">
              <w:t xml:space="preserve"> козирка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  <w:rPr>
                <w:b/>
              </w:rPr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12.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Оборудване, осветление и сигнализация за безопасна работа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 xml:space="preserve">-1 брой маяк в задната част на автомобила 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-1 брой прожектор на </w:t>
            </w:r>
            <w:proofErr w:type="spellStart"/>
            <w:r w:rsidRPr="00AC3C8D">
              <w:t>шутунга</w:t>
            </w:r>
            <w:proofErr w:type="spellEnd"/>
            <w:r w:rsidRPr="00AC3C8D">
              <w:t>, монтиран в задната част на надстройката за нощна работа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-горни и долни светлини на задния панел на надстройката</w:t>
            </w:r>
          </w:p>
          <w:p w:rsidR="00F616FE" w:rsidRPr="00AC3C8D" w:rsidRDefault="00F616FE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светлоотразителни</w:t>
            </w:r>
            <w:proofErr w:type="spellEnd"/>
            <w:r w:rsidRPr="00AC3C8D">
              <w:t xml:space="preserve"> </w:t>
            </w:r>
            <w:proofErr w:type="spellStart"/>
            <w:r w:rsidRPr="00AC3C8D">
              <w:t>стикери</w:t>
            </w:r>
            <w:proofErr w:type="spellEnd"/>
            <w:r w:rsidRPr="00AC3C8D">
              <w:t xml:space="preserve"> и ленти </w:t>
            </w:r>
          </w:p>
          <w:p w:rsidR="00F616FE" w:rsidRPr="00AC3C8D" w:rsidRDefault="00F616FE" w:rsidP="001347C8">
            <w:pPr>
              <w:jc w:val="both"/>
            </w:pPr>
            <w:r w:rsidRPr="00AC3C8D">
              <w:t>-странични защити и предна защитна греда, монтирана под бронята, предпазващи пешеходци и велосипедисти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-триъгълник, </w:t>
            </w:r>
            <w:proofErr w:type="spellStart"/>
            <w:r w:rsidRPr="00AC3C8D">
              <w:t>аптечка</w:t>
            </w:r>
            <w:proofErr w:type="spellEnd"/>
            <w:r w:rsidRPr="00AC3C8D">
              <w:t xml:space="preserve">, пожарогасител, </w:t>
            </w:r>
            <w:proofErr w:type="spellStart"/>
            <w:r w:rsidRPr="00AC3C8D">
              <w:t>светлоотразителна</w:t>
            </w:r>
            <w:proofErr w:type="spellEnd"/>
            <w:r w:rsidRPr="00AC3C8D">
              <w:t xml:space="preserve"> жилетка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-звуков сигнал при движение на заден ход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lastRenderedPageBreak/>
              <w:t>13.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Надстройка-</w:t>
            </w:r>
            <w:proofErr w:type="spellStart"/>
            <w:r w:rsidRPr="00AC3C8D">
              <w:t>сметосъбираща</w:t>
            </w:r>
            <w:proofErr w:type="spellEnd"/>
            <w:r w:rsidRPr="00AC3C8D">
              <w:t xml:space="preserve"> надстройка за </w:t>
            </w:r>
            <w:proofErr w:type="spellStart"/>
            <w:r w:rsidRPr="00AC3C8D">
              <w:t>обслуждане</w:t>
            </w:r>
            <w:proofErr w:type="spellEnd"/>
            <w:r w:rsidRPr="00AC3C8D">
              <w:t xml:space="preserve"> на кофи и контейнери с обем от 120 л до 1100л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 xml:space="preserve">-тип </w:t>
            </w:r>
            <w:proofErr w:type="spellStart"/>
            <w:r w:rsidRPr="00AC3C8D">
              <w:t>ротопреса</w:t>
            </w:r>
            <w:proofErr w:type="spellEnd"/>
          </w:p>
          <w:p w:rsidR="00F616FE" w:rsidRPr="00AC3C8D" w:rsidRDefault="00F616FE" w:rsidP="001347C8">
            <w:pPr>
              <w:jc w:val="both"/>
              <w:rPr>
                <w:vertAlign w:val="superscript"/>
              </w:rPr>
            </w:pPr>
            <w:r w:rsidRPr="00AC3C8D">
              <w:t>-обем на надстройката от 16 м</w:t>
            </w:r>
            <w:r w:rsidRPr="00AC3C8D">
              <w:rPr>
                <w:vertAlign w:val="superscript"/>
              </w:rPr>
              <w:t xml:space="preserve">3 </w:t>
            </w:r>
            <w:r w:rsidRPr="00AC3C8D">
              <w:t>до 18 м</w:t>
            </w:r>
            <w:r w:rsidRPr="00AC3C8D">
              <w:rPr>
                <w:vertAlign w:val="superscript"/>
              </w:rPr>
              <w:t>3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-степен на </w:t>
            </w:r>
            <w:proofErr w:type="spellStart"/>
            <w:r w:rsidRPr="00AC3C8D">
              <w:t>компактиране</w:t>
            </w:r>
            <w:proofErr w:type="spellEnd"/>
            <w:r w:rsidRPr="00AC3C8D">
              <w:t xml:space="preserve"> минимум 4:1</w:t>
            </w:r>
          </w:p>
          <w:p w:rsidR="00F616FE" w:rsidRPr="00AC3C8D" w:rsidRDefault="00F616FE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шутунг</w:t>
            </w:r>
            <w:proofErr w:type="spellEnd"/>
            <w:r w:rsidRPr="00AC3C8D">
              <w:t xml:space="preserve"> за работа с контейнери от 120 л до 1100 л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-външна декоративна и </w:t>
            </w:r>
            <w:proofErr w:type="spellStart"/>
            <w:r w:rsidRPr="00AC3C8D">
              <w:t>обезшумителна</w:t>
            </w:r>
            <w:proofErr w:type="spellEnd"/>
            <w:r w:rsidRPr="00AC3C8D">
              <w:t xml:space="preserve"> защитна алуминиева обшивка на барабана на </w:t>
            </w:r>
            <w:proofErr w:type="spellStart"/>
            <w:r w:rsidRPr="00AC3C8D">
              <w:t>ротопресата</w:t>
            </w:r>
            <w:proofErr w:type="spellEnd"/>
          </w:p>
          <w:p w:rsidR="00F616FE" w:rsidRPr="00AC3C8D" w:rsidRDefault="00F616FE" w:rsidP="001347C8">
            <w:pPr>
              <w:jc w:val="both"/>
            </w:pPr>
            <w:r w:rsidRPr="00AC3C8D">
              <w:t xml:space="preserve">-2 броя </w:t>
            </w:r>
            <w:proofErr w:type="spellStart"/>
            <w:r w:rsidRPr="00AC3C8D">
              <w:t>степенки</w:t>
            </w:r>
            <w:proofErr w:type="spellEnd"/>
            <w:r w:rsidRPr="00AC3C8D">
              <w:t xml:space="preserve"> за операторите- лява и дясна </w:t>
            </w:r>
            <w:proofErr w:type="spellStart"/>
            <w:r w:rsidRPr="00AC3C8D">
              <w:t>степенка</w:t>
            </w:r>
            <w:proofErr w:type="spellEnd"/>
            <w:r w:rsidRPr="00AC3C8D">
              <w:t xml:space="preserve"> с ръкохватки на машината за операторите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-камера в задната част на надстройката с монитор в кабината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-от лявата и дясна страна на </w:t>
            </w:r>
            <w:proofErr w:type="spellStart"/>
            <w:r w:rsidRPr="00AC3C8D">
              <w:t>шутунга</w:t>
            </w:r>
            <w:proofErr w:type="spellEnd"/>
            <w:r w:rsidRPr="00AC3C8D">
              <w:t xml:space="preserve"> ръкохватки на хидравличните разпределители за вдигане на контейнерите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-пултове за управление на надстройката от операторите от лявата и дясната страна на надстройката с аварийни бутони 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-пулт за управление на надстройката от дясната страна на водача в кабината </w:t>
            </w:r>
          </w:p>
          <w:p w:rsidR="00F616FE" w:rsidRPr="00AC3C8D" w:rsidRDefault="00F616FE" w:rsidP="001347C8">
            <w:pPr>
              <w:jc w:val="both"/>
              <w:rPr>
                <w:b/>
              </w:rPr>
            </w:pPr>
            <w:r w:rsidRPr="00AC3C8D">
              <w:t>- възможност за източване на течности чрез утаител и кран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14.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Подходящ механизъм/</w:t>
            </w:r>
            <w:proofErr w:type="spellStart"/>
            <w:r w:rsidRPr="00AC3C8D">
              <w:t>шутунг</w:t>
            </w:r>
            <w:proofErr w:type="spellEnd"/>
            <w:r w:rsidRPr="00AC3C8D">
              <w:t>/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-за работа при вдигане на контейнери от 120 л.до 1100 л</w:t>
            </w:r>
          </w:p>
          <w:p w:rsidR="00F616FE" w:rsidRPr="00AC3C8D" w:rsidRDefault="00F616FE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шутунг</w:t>
            </w:r>
            <w:proofErr w:type="spellEnd"/>
            <w:r w:rsidRPr="00AC3C8D">
              <w:t xml:space="preserve"> за работа с контейнери, разделен на две части за вдигане на кофи от 120 до 360 л-поотделно </w:t>
            </w:r>
          </w:p>
          <w:p w:rsidR="00F616FE" w:rsidRPr="00AC3C8D" w:rsidRDefault="00F616FE" w:rsidP="001347C8">
            <w:pPr>
              <w:jc w:val="both"/>
            </w:pPr>
            <w:r w:rsidRPr="00AC3C8D">
              <w:t>-</w:t>
            </w:r>
            <w:proofErr w:type="spellStart"/>
            <w:r w:rsidRPr="00AC3C8D">
              <w:t>шутунг</w:t>
            </w:r>
            <w:proofErr w:type="spellEnd"/>
            <w:r w:rsidRPr="00AC3C8D">
              <w:t xml:space="preserve"> затворен тип с широчина на светлия отвор максимум 1400 мм, с два броя завеси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-система за управление скоростта на вдигане на </w:t>
            </w:r>
            <w:proofErr w:type="spellStart"/>
            <w:r w:rsidRPr="00AC3C8D">
              <w:t>шутунга</w:t>
            </w:r>
            <w:proofErr w:type="spellEnd"/>
            <w:r w:rsidRPr="00AC3C8D">
              <w:t xml:space="preserve"> с два режима:</w:t>
            </w:r>
          </w:p>
          <w:p w:rsidR="00F616FE" w:rsidRPr="00AC3C8D" w:rsidRDefault="00F616FE" w:rsidP="001347C8">
            <w:pPr>
              <w:jc w:val="both"/>
            </w:pPr>
            <w:r w:rsidRPr="00AC3C8D">
              <w:t>при работа с контейнери от 120 до 360 л</w:t>
            </w:r>
          </w:p>
          <w:p w:rsidR="00F616FE" w:rsidRPr="00AC3C8D" w:rsidRDefault="00F616FE" w:rsidP="001347C8">
            <w:pPr>
              <w:jc w:val="both"/>
            </w:pPr>
            <w:r w:rsidRPr="00AC3C8D">
              <w:t>при работа с контейнери от 500 до 1100 л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t>15.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 xml:space="preserve">Техническо </w:t>
            </w:r>
            <w:r w:rsidRPr="00AC3C8D">
              <w:lastRenderedPageBreak/>
              <w:t>състояние на автомобила и надстройката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lastRenderedPageBreak/>
              <w:t>-технически напълно изправен</w:t>
            </w:r>
          </w:p>
          <w:p w:rsidR="00F616FE" w:rsidRPr="00AC3C8D" w:rsidRDefault="00F616FE" w:rsidP="001347C8">
            <w:pPr>
              <w:jc w:val="both"/>
            </w:pPr>
            <w:r w:rsidRPr="00AC3C8D">
              <w:lastRenderedPageBreak/>
              <w:t>-технически обслужени със сменени масла, ремъци, филтри и консумативи, гресирани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-гуми - нови  на 100%</w:t>
            </w:r>
          </w:p>
          <w:p w:rsidR="00F616FE" w:rsidRPr="00AC3C8D" w:rsidRDefault="00F616FE" w:rsidP="001347C8">
            <w:pPr>
              <w:jc w:val="both"/>
            </w:pPr>
            <w:r w:rsidRPr="00AC3C8D">
              <w:t>-всички налични системи и функции да са напълно изправни и работещи</w:t>
            </w:r>
          </w:p>
          <w:p w:rsidR="00F616FE" w:rsidRPr="00AC3C8D" w:rsidRDefault="00F616FE" w:rsidP="001347C8">
            <w:pPr>
              <w:jc w:val="both"/>
            </w:pPr>
            <w:r w:rsidRPr="00AC3C8D">
              <w:t xml:space="preserve">-да липсват следи от корозия, </w:t>
            </w:r>
            <w:proofErr w:type="spellStart"/>
            <w:r w:rsidRPr="00AC3C8D">
              <w:t>подбитости</w:t>
            </w:r>
            <w:proofErr w:type="spellEnd"/>
            <w:r w:rsidRPr="00AC3C8D">
              <w:t>, изкривявания, захабявания на тапицерията на кабината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  <w:tr w:rsidR="00F616FE" w:rsidRPr="00AC3C8D" w:rsidTr="00CD5133">
        <w:trPr>
          <w:jc w:val="right"/>
        </w:trPr>
        <w:tc>
          <w:tcPr>
            <w:tcW w:w="993" w:type="dxa"/>
          </w:tcPr>
          <w:p w:rsidR="00F616FE" w:rsidRPr="002D51B0" w:rsidRDefault="002D51B0" w:rsidP="002D51B0">
            <w:pPr>
              <w:jc w:val="center"/>
              <w:rPr>
                <w:b/>
              </w:rPr>
            </w:pPr>
            <w:r w:rsidRPr="002D51B0">
              <w:rPr>
                <w:b/>
              </w:rPr>
              <w:lastRenderedPageBreak/>
              <w:t>16.</w:t>
            </w:r>
          </w:p>
        </w:tc>
        <w:tc>
          <w:tcPr>
            <w:tcW w:w="2268" w:type="dxa"/>
          </w:tcPr>
          <w:p w:rsidR="00F616FE" w:rsidRPr="00AC3C8D" w:rsidRDefault="00F616FE" w:rsidP="001347C8">
            <w:pPr>
              <w:jc w:val="both"/>
            </w:pPr>
            <w:r w:rsidRPr="00AC3C8D">
              <w:t>Гаранционен срок</w:t>
            </w:r>
          </w:p>
        </w:tc>
        <w:tc>
          <w:tcPr>
            <w:tcW w:w="3684" w:type="dxa"/>
          </w:tcPr>
          <w:p w:rsidR="00F616FE" w:rsidRPr="00AC3C8D" w:rsidRDefault="00F616FE" w:rsidP="001347C8">
            <w:pPr>
              <w:jc w:val="both"/>
            </w:pPr>
            <w:r w:rsidRPr="00AC3C8D">
              <w:t>Минимум 6 месеца</w:t>
            </w:r>
          </w:p>
        </w:tc>
        <w:tc>
          <w:tcPr>
            <w:tcW w:w="3120" w:type="dxa"/>
          </w:tcPr>
          <w:p w:rsidR="00F616FE" w:rsidRPr="00AC3C8D" w:rsidRDefault="00F616FE" w:rsidP="001347C8">
            <w:pPr>
              <w:jc w:val="both"/>
            </w:pPr>
          </w:p>
        </w:tc>
      </w:tr>
    </w:tbl>
    <w:p w:rsidR="00F616FE" w:rsidRDefault="00F616FE" w:rsidP="00AB6F89">
      <w:pPr>
        <w:jc w:val="both"/>
      </w:pPr>
    </w:p>
    <w:p w:rsidR="00604445" w:rsidRPr="001242E3" w:rsidRDefault="00604445" w:rsidP="001242E3">
      <w:pPr>
        <w:jc w:val="both"/>
      </w:pPr>
    </w:p>
    <w:p w:rsidR="00F73EF3" w:rsidRDefault="00A25D14" w:rsidP="00F73EF3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1242E3">
        <w:t>Предлагаме срок на доставка</w:t>
      </w:r>
      <w:r w:rsidR="00AB2A97" w:rsidRPr="001242E3">
        <w:t xml:space="preserve"> на двата </w:t>
      </w:r>
      <w:proofErr w:type="spellStart"/>
      <w:r w:rsidR="00AB2A97" w:rsidRPr="001242E3">
        <w:t>сметосъбиращи</w:t>
      </w:r>
      <w:proofErr w:type="spellEnd"/>
      <w:r w:rsidR="00AB2A97" w:rsidRPr="001242E3">
        <w:t xml:space="preserve"> автомобила</w:t>
      </w:r>
      <w:r w:rsidR="001242E3" w:rsidRPr="001242E3">
        <w:t xml:space="preserve"> да </w:t>
      </w:r>
      <w:r w:rsidR="008B7944">
        <w:rPr>
          <w:lang w:val="en-US"/>
        </w:rPr>
        <w:t xml:space="preserve">e </w:t>
      </w:r>
      <w:r w:rsidR="008B7944">
        <w:t>...............(…………</w:t>
      </w:r>
      <w:r w:rsidR="008B7944" w:rsidRPr="00AB6F89">
        <w:t>)</w:t>
      </w:r>
      <w:r w:rsidR="001242E3" w:rsidRPr="00F73EF3">
        <w:rPr>
          <w:b/>
        </w:rPr>
        <w:t>календарни дни</w:t>
      </w:r>
      <w:r w:rsidR="001242E3" w:rsidRPr="001242E3">
        <w:t>, считано от датата на уведомяване на изпълнителя за осигурено финансиране.</w:t>
      </w:r>
    </w:p>
    <w:p w:rsidR="00F73EF3" w:rsidRDefault="00867DD6" w:rsidP="00F73EF3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1242E3">
        <w:t xml:space="preserve">За изпълнение предмета на поръчката прилагаме: </w:t>
      </w:r>
    </w:p>
    <w:p w:rsidR="00D13CA3" w:rsidRDefault="00F73EF3" w:rsidP="00F73EF3">
      <w:pPr>
        <w:pStyle w:val="ListParagraph"/>
        <w:jc w:val="both"/>
        <w:rPr>
          <w:lang w:val="en-US"/>
        </w:rPr>
      </w:pPr>
      <w:r>
        <w:rPr>
          <w:lang w:val="en-US"/>
        </w:rPr>
        <w:t>-</w:t>
      </w:r>
      <w:proofErr w:type="gramStart"/>
      <w:r w:rsidR="00867DD6" w:rsidRPr="001242E3">
        <w:t>документ</w:t>
      </w:r>
      <w:proofErr w:type="gramEnd"/>
      <w:r w:rsidR="00867DD6" w:rsidRPr="001242E3">
        <w:t xml:space="preserve">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="00867DD6" w:rsidRPr="001242E3">
        <w:tab/>
      </w:r>
    </w:p>
    <w:p w:rsidR="00F73EF3" w:rsidRPr="00342E3E" w:rsidRDefault="00DD569A" w:rsidP="00F73EF3">
      <w:pPr>
        <w:pStyle w:val="ListParagraph"/>
        <w:jc w:val="both"/>
        <w:rPr>
          <w:b/>
          <w:lang w:val="en-US"/>
        </w:rPr>
      </w:pPr>
      <w:r w:rsidRPr="00D13CA3">
        <w:rPr>
          <w:b/>
        </w:rPr>
        <w:t>Прилагаме следните документи:.............................................................................</w:t>
      </w:r>
    </w:p>
    <w:p w:rsidR="007501CD" w:rsidRPr="00342E3E" w:rsidRDefault="00867DD6" w:rsidP="00F73EF3">
      <w:pPr>
        <w:pStyle w:val="ListParagraph"/>
        <w:numPr>
          <w:ilvl w:val="0"/>
          <w:numId w:val="2"/>
        </w:numPr>
        <w:jc w:val="both"/>
        <w:rPr>
          <w:i/>
          <w:lang w:val="en-US"/>
        </w:rPr>
      </w:pPr>
      <w:r w:rsidRPr="001242E3">
        <w:t xml:space="preserve"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</w:t>
      </w:r>
      <w:r w:rsidR="00342E3E">
        <w:rPr>
          <w:lang w:val="en-US"/>
        </w:rPr>
        <w:t>/</w:t>
      </w:r>
      <w:r w:rsidRPr="00342E3E">
        <w:rPr>
          <w:i/>
        </w:rPr>
        <w:t>Документите се представят и за подизпълнителите и трети лица, ако има такива</w:t>
      </w:r>
      <w:proofErr w:type="gramStart"/>
      <w:r w:rsidRPr="00342E3E">
        <w:rPr>
          <w:i/>
        </w:rPr>
        <w:t>.</w:t>
      </w:r>
      <w:r w:rsidR="00342E3E" w:rsidRPr="00342E3E">
        <w:rPr>
          <w:i/>
          <w:lang w:val="en-US"/>
        </w:rPr>
        <w:t>/</w:t>
      </w:r>
      <w:proofErr w:type="gramEnd"/>
    </w:p>
    <w:p w:rsidR="007C18E3" w:rsidRPr="001242E3" w:rsidRDefault="007C18E3" w:rsidP="001242E3">
      <w:pPr>
        <w:jc w:val="both"/>
      </w:pPr>
    </w:p>
    <w:p w:rsidR="007C18E3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7C18E3" w:rsidRPr="007C18E3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  <w:t xml:space="preserve">     </w:t>
      </w:r>
      <w:r w:rsidRPr="00056D4E">
        <w:rPr>
          <w:sz w:val="22"/>
          <w:szCs w:val="22"/>
        </w:rPr>
        <w:t>[</w:t>
      </w:r>
      <w:r w:rsidRPr="00056D4E">
        <w:rPr>
          <w:i/>
          <w:iCs/>
          <w:sz w:val="22"/>
          <w:szCs w:val="22"/>
        </w:rPr>
        <w:t>име и фамилия</w:t>
      </w:r>
      <w:r w:rsidRPr="00056D4E">
        <w:rPr>
          <w:sz w:val="22"/>
          <w:szCs w:val="22"/>
        </w:rPr>
        <w:t>]</w:t>
      </w:r>
    </w:p>
    <w:p w:rsidR="00867DD6" w:rsidRPr="00456998" w:rsidRDefault="00867DD6" w:rsidP="00867DD6">
      <w:pPr>
        <w:tabs>
          <w:tab w:val="left" w:pos="0"/>
          <w:tab w:val="left" w:pos="4860"/>
        </w:tabs>
        <w:rPr>
          <w:sz w:val="22"/>
          <w:szCs w:val="22"/>
        </w:rPr>
      </w:pPr>
      <w:r w:rsidRPr="00056D4E">
        <w:rPr>
          <w:sz w:val="22"/>
          <w:szCs w:val="22"/>
        </w:rPr>
        <w:t xml:space="preserve">                                                                                               [</w:t>
      </w:r>
      <w:r w:rsidRPr="00056D4E">
        <w:rPr>
          <w:i/>
          <w:iCs/>
          <w:sz w:val="22"/>
          <w:szCs w:val="22"/>
        </w:rPr>
        <w:t>качество на представляващия участника</w:t>
      </w:r>
    </w:p>
    <w:p w:rsidR="00F04F70" w:rsidRDefault="00F04F70"/>
    <w:sectPr w:rsidR="00F04F70" w:rsidSect="00CC6969">
      <w:pgSz w:w="12240" w:h="15840"/>
      <w:pgMar w:top="1008" w:right="1008" w:bottom="1008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4046CD4"/>
    <w:multiLevelType w:val="hybridMultilevel"/>
    <w:tmpl w:val="9CDE78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C2AE1"/>
    <w:multiLevelType w:val="multilevel"/>
    <w:tmpl w:val="3500B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67DD6"/>
    <w:rsid w:val="0003241E"/>
    <w:rsid w:val="001242E3"/>
    <w:rsid w:val="00137E9D"/>
    <w:rsid w:val="00175D29"/>
    <w:rsid w:val="001C172D"/>
    <w:rsid w:val="001D5D56"/>
    <w:rsid w:val="002530DA"/>
    <w:rsid w:val="002A640A"/>
    <w:rsid w:val="002A750B"/>
    <w:rsid w:val="002D51B0"/>
    <w:rsid w:val="002E268D"/>
    <w:rsid w:val="003336A2"/>
    <w:rsid w:val="003426DA"/>
    <w:rsid w:val="00342E3E"/>
    <w:rsid w:val="003E10A5"/>
    <w:rsid w:val="003E4265"/>
    <w:rsid w:val="00410FCF"/>
    <w:rsid w:val="004163A4"/>
    <w:rsid w:val="00504C0E"/>
    <w:rsid w:val="005A4A5C"/>
    <w:rsid w:val="005D6570"/>
    <w:rsid w:val="00604445"/>
    <w:rsid w:val="00697CF6"/>
    <w:rsid w:val="006A6206"/>
    <w:rsid w:val="006C1216"/>
    <w:rsid w:val="007501CD"/>
    <w:rsid w:val="00793C83"/>
    <w:rsid w:val="007A3527"/>
    <w:rsid w:val="007A60AD"/>
    <w:rsid w:val="007A7C4D"/>
    <w:rsid w:val="007C18E3"/>
    <w:rsid w:val="007F1342"/>
    <w:rsid w:val="007F3EDD"/>
    <w:rsid w:val="00805D27"/>
    <w:rsid w:val="00867DD6"/>
    <w:rsid w:val="0087305C"/>
    <w:rsid w:val="00880874"/>
    <w:rsid w:val="008B7944"/>
    <w:rsid w:val="0093542F"/>
    <w:rsid w:val="009420F0"/>
    <w:rsid w:val="009C45B6"/>
    <w:rsid w:val="009F36A5"/>
    <w:rsid w:val="00A10FDC"/>
    <w:rsid w:val="00A11EE5"/>
    <w:rsid w:val="00A20907"/>
    <w:rsid w:val="00A25D14"/>
    <w:rsid w:val="00A62FAE"/>
    <w:rsid w:val="00AB2A97"/>
    <w:rsid w:val="00AB6F89"/>
    <w:rsid w:val="00B01405"/>
    <w:rsid w:val="00B40C35"/>
    <w:rsid w:val="00B84AC3"/>
    <w:rsid w:val="00CA44EE"/>
    <w:rsid w:val="00CC6969"/>
    <w:rsid w:val="00CD5133"/>
    <w:rsid w:val="00D13CA3"/>
    <w:rsid w:val="00D40B37"/>
    <w:rsid w:val="00D451FF"/>
    <w:rsid w:val="00D5154C"/>
    <w:rsid w:val="00D5271F"/>
    <w:rsid w:val="00D9222B"/>
    <w:rsid w:val="00DB5F42"/>
    <w:rsid w:val="00DD569A"/>
    <w:rsid w:val="00E36855"/>
    <w:rsid w:val="00E51025"/>
    <w:rsid w:val="00E92A29"/>
    <w:rsid w:val="00EA67C9"/>
    <w:rsid w:val="00F04F70"/>
    <w:rsid w:val="00F16974"/>
    <w:rsid w:val="00F22CB1"/>
    <w:rsid w:val="00F40883"/>
    <w:rsid w:val="00F50AD0"/>
    <w:rsid w:val="00F616FE"/>
    <w:rsid w:val="00F7272A"/>
    <w:rsid w:val="00F73EF3"/>
    <w:rsid w:val="00F95876"/>
    <w:rsid w:val="00FD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5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user_rozalina</cp:lastModifiedBy>
  <cp:revision>52</cp:revision>
  <cp:lastPrinted>2018-03-06T11:08:00Z</cp:lastPrinted>
  <dcterms:created xsi:type="dcterms:W3CDTF">2018-01-26T07:15:00Z</dcterms:created>
  <dcterms:modified xsi:type="dcterms:W3CDTF">2018-03-06T11:14:00Z</dcterms:modified>
</cp:coreProperties>
</file>